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Lines="100" w:line="300" w:lineRule="exact"/>
        <w:ind w:firstLine="177" w:firstLineChars="49"/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九江江菱电梯有限公司</w:t>
      </w:r>
    </w:p>
    <w:p>
      <w:pPr>
        <w:spacing w:beforeLines="100" w:line="300" w:lineRule="exact"/>
        <w:ind w:firstLine="177" w:firstLineChars="49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近年来部分销售业绩</w:t>
      </w:r>
    </w:p>
    <w:tbl>
      <w:tblPr>
        <w:tblStyle w:val="5"/>
        <w:tblW w:w="9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860"/>
        <w:gridCol w:w="108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序号</w:t>
            </w:r>
          </w:p>
        </w:tc>
        <w:tc>
          <w:tcPr>
            <w:tcW w:w="486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单位名称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台数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</w:p>
        </w:tc>
        <w:tc>
          <w:tcPr>
            <w:tcW w:w="8820" w:type="dxa"/>
            <w:gridSpan w:val="3"/>
          </w:tcPr>
          <w:p>
            <w:pPr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</w:rPr>
              <w:t>（我部部份销售业绩）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一</w:t>
            </w:r>
          </w:p>
        </w:tc>
        <w:tc>
          <w:tcPr>
            <w:tcW w:w="8820" w:type="dxa"/>
            <w:gridSpan w:val="3"/>
          </w:tcPr>
          <w:p>
            <w:pPr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政府机构及行政事业单位类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九江市浔阳区人民政府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九江市庐山区十里乡政府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九江市浔阳区人民法院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中华人民共和国九江海关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5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九江市检察院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九江市庐山区人民检察院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九江市公安局交通警察支队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九江市公安局浔阳区分局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九江长江港航监督局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8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九江市国家税务局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48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九江市地方税务局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九江市审计局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九江市房产局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九江市盐务局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九江市交通局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48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九江市公路管理局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九江市粮食局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4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九江市供电局（庐山区分局）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九江市口岸办公室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九江市新华书店 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3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九江市市政工程公司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九江市广播电视大学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九江日报社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九江学院（本部）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18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自动扶梯14台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九江市建设工程质量监督检验站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48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铁道部大桥局九江长江大桥处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九江市妇幼保健医院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3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九江市社会福利院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九江县人民医院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九江市人民政府人民防空办公室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九江市开发区出口加工区办公楼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九江市残疾人联合社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九江市修水县地税局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中国船舶工业集团七O七研究所九江分部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九江市卫生局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疾病控制中心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九江市教育局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德安县地方税务局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九江市城西港区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3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九江海事局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九江市财政局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瑞昌市行政中心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4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九江市气象局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九江县财政局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修水妇幼保健院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修水县人民医院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7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瑞昌市建设局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瑞昌市国土资源局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瑞昌市检察院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49    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瑞昌中医院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瑞昌劳动就业局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瑞昌市地税局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湖口县财政局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湖口县法院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九江市公安局庐山区分局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九江市机关事务管理局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二</w:t>
            </w:r>
          </w:p>
        </w:tc>
        <w:tc>
          <w:tcPr>
            <w:tcW w:w="8820" w:type="dxa"/>
            <w:gridSpan w:val="3"/>
          </w:tcPr>
          <w:p>
            <w:pPr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银行、保险及电信类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中国人民银行九江市分行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3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彭泽人民银行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中国工商银行九江市分行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4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九江市工行石化办事处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九江县工商银行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都昌工行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中国农业银行九江分行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江西九江郊区农村信用合作社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湖口农行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九江市建设银行信贷部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建行九江市分行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交通银行九江分行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九江银行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4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中国人民保险九江支公司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江西省九江市邮电局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九江移动通信公司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4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九江市电信局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6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瑞昌邮电局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三</w:t>
            </w:r>
          </w:p>
        </w:tc>
        <w:tc>
          <w:tcPr>
            <w:tcW w:w="8820" w:type="dxa"/>
            <w:gridSpan w:val="3"/>
          </w:tcPr>
          <w:p>
            <w:pPr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宾馆类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九江远洲庐山国际大酒店（五星）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4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九江市星河大酒店（四星）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ascii="黑体" w:hAnsi="宋体" w:eastAsia="黑体"/>
                <w:b/>
                <w:bCs/>
                <w:szCs w:val="21"/>
              </w:rPr>
              <w:t>5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九江市雅格泰大酒店（四星）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ascii="黑体" w:hAnsi="宋体" w:eastAsia="黑体"/>
                <w:b/>
                <w:bCs/>
                <w:szCs w:val="21"/>
              </w:rPr>
              <w:t>3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九江市白鹿宾馆（三星）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ascii="黑体" w:hAnsi="宋体" w:eastAsia="黑体"/>
                <w:b/>
                <w:bCs/>
                <w:szCs w:val="21"/>
              </w:rPr>
              <w:t>3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九江市信息宾馆（三星）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九江市欧迪大酒店（三星）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九江市五丰宾馆（三星）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九江市实华宾馆（三星）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九江市柴镇宾馆（三星）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九江市中房宾馆（二星）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九江市交通宾馆（二星）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九江市东风宾馆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彭泽渊明湖宾馆（三星）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九江建国酒店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8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信华建国酒店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九江贝妮菲特酒店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瑞昌信华国际酒店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6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江西龙湾温泉渡假村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九江圣都宾馆有限公司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圣都休闲广场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四</w:t>
            </w:r>
          </w:p>
        </w:tc>
        <w:tc>
          <w:tcPr>
            <w:tcW w:w="8820" w:type="dxa"/>
            <w:gridSpan w:val="3"/>
          </w:tcPr>
          <w:p>
            <w:pPr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房地产类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九江市经济适用房发展中心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4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庐峰小区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九江市顺泰典当行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ascii="黑体" w:hAnsi="宋体" w:eastAsia="黑体"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三星电脑城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九江市振新置业有限公司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ascii="黑体" w:hAnsi="宋体" w:eastAsia="黑体"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文化商业大厦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九江市振兴房地产开发公司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3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怡景阁、伴湖楼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九江市新华新房地产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ascii="黑体" w:hAnsi="宋体" w:eastAsia="黑体"/>
                <w:bCs/>
                <w:szCs w:val="21"/>
              </w:rPr>
              <w:t>3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滨江现代城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九江市裕达房地产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裕园宾馆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九江市民生集团房地产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天翔商务大酒店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九江市天元房地产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金三角大厦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九江九龙世纪宛房地产开发公司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九龙世纪宛小区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九江清源集团开发有限公司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长江药业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九江市修水县房地产开发实业总公司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凤凰商厦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九江市恒园房地产开发公司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锦城宾馆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九江通圣置业有限公司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阳光温泉渡假村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九江市联合房地产开发有限公司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梅园小区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九江兆龙置业有限公司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水木清华小区</w:t>
            </w:r>
            <w:r>
              <w:rPr>
                <w:rFonts w:hint="eastAsia" w:ascii="宋体" w:hAnsi="宋体"/>
                <w:szCs w:val="21"/>
              </w:rPr>
              <w:t>（一期）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九江天意成房地产开发有限公司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27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浔 阳 江 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九江南方房地产开发有限公司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江南花园大厦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九江慧龙巍洋经济发展有限公司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31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慧龙新城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九江华宝房地产开发有限公司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4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商业银行办公楼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九江联达建设有限公司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4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名湖广场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九江联达建设有限公司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沃尔玛超市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九江金泰房地产开发有限公司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24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金泰半岛·一品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瑞昌环海房地产开发有限公司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20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金铭府邸小区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江西垒旺实业发展有限公司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垒旺尚居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九江顺发房地产开发有限公司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7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瑞景苑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九江天宇置业有限公司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16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世豪名置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南昌昌龙房地产开发有限公司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水岸花都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九江金穗房地产开发有限公司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6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百岁坊</w:t>
            </w:r>
            <w:r>
              <w:rPr>
                <w:rFonts w:hint="eastAsia" w:ascii="宋体" w:hAnsi="宋体"/>
                <w:szCs w:val="21"/>
              </w:rPr>
              <w:t>•</w:t>
            </w:r>
            <w:r>
              <w:rPr>
                <w:rFonts w:hint="eastAsia" w:ascii="黑体" w:hAnsi="宋体" w:eastAsia="黑体"/>
                <w:szCs w:val="21"/>
              </w:rPr>
              <w:t>华庭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九江信华（集团）房地产开发有限公司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36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信华城市花园二期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江西福泉实业有限公司九江分公司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福泉</w:t>
            </w:r>
            <w:r>
              <w:rPr>
                <w:rFonts w:hint="eastAsia" w:ascii="宋体" w:hAnsi="宋体"/>
                <w:szCs w:val="21"/>
              </w:rPr>
              <w:t>•清水湾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九江国瀚实业有限公司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11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国瀚城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江西高氏集团九江分公司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37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鹤问湖一号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九江新世纪建设发展有限公司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15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新世纪·浔城湖锦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九江龙华房地产开发有限公司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3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兴龙国际商务中心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湖口县三觉堂房地产开发有限公司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9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陶然居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五</w:t>
            </w:r>
          </w:p>
        </w:tc>
        <w:tc>
          <w:tcPr>
            <w:tcW w:w="8820" w:type="dxa"/>
            <w:gridSpan w:val="3"/>
          </w:tcPr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公司、厂矿类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九江市医药总公司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3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九江糖酒公司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九江市烟草分公司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ascii="黑体" w:hAnsi="宋体" w:eastAsia="黑体"/>
                <w:bCs/>
                <w:szCs w:val="21"/>
              </w:rPr>
              <w:t>3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8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江西省石油总公司九江办事处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8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中国石化九江石油化工总厂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3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8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九江副食品商店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南海九江供销企业集团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ascii="黑体" w:hAnsi="宋体" w:eastAsia="黑体"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江西九江化纤股份有限公司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ascii="黑体" w:hAnsi="宋体" w:eastAsia="黑体"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江西无线电厂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4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货梯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长江药业公司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江西新华书店九江储运部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南铁九江机车修理厂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九江市发电厂三期厂房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九江中船消防设备有限公司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九江清华同方实业有限公司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九江石化总厂制袋厂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货梯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九江东成业装饰发展有限公司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观光梯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中铁四局第五医院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彭泽县供电有限责任公司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九江人民电力电气成套设备有限公司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江西科茵格沥青有限公司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江西省第二建筑工程公司第一分公司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上海超日（九江）太阳能有限公司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九江富和建设投资有限公司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电子产业园办公楼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九江富和建设投资有限公司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6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开发区管委会办公楼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中国电信有限公司九江分公司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西二路电信综合楼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九江奇亿投资有限公司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512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二、</w:t>
            </w:r>
          </w:p>
        </w:tc>
        <w:tc>
          <w:tcPr>
            <w:tcW w:w="8820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浙江飞亚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1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九江联盛超市有限公司浪井店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货  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2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九江京九大酒店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观光梯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3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九江天龙大酒店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观光梯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4</w:t>
            </w:r>
          </w:p>
        </w:tc>
        <w:tc>
          <w:tcPr>
            <w:tcW w:w="4860" w:type="dxa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九江恒通自动控制器有限公司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货  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5</w:t>
            </w:r>
          </w:p>
        </w:tc>
        <w:tc>
          <w:tcPr>
            <w:tcW w:w="4860" w:type="dxa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庐山新华电子设备厂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货  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6</w:t>
            </w:r>
          </w:p>
        </w:tc>
        <w:tc>
          <w:tcPr>
            <w:tcW w:w="4860" w:type="dxa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福建广元建筑有限公司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货  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三、</w:t>
            </w:r>
          </w:p>
        </w:tc>
        <w:tc>
          <w:tcPr>
            <w:tcW w:w="4860" w:type="dxa"/>
          </w:tcPr>
          <w:p>
            <w:pPr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武汉智能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富华房地产开发公司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2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兰盾宾馆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3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修水宁红宾馆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4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修水宾馆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5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湖口健民医院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四、</w:t>
            </w:r>
          </w:p>
        </w:tc>
        <w:tc>
          <w:tcPr>
            <w:tcW w:w="4860" w:type="dxa"/>
          </w:tcPr>
          <w:p>
            <w:pPr>
              <w:rPr>
                <w:rFonts w:hint="eastAsia" w:ascii="黑体" w:hAnsi="宋体" w:eastAsia="黑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扬州派利尔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6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信息宾馆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餐梯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7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九江昌河青年公寓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餐梯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8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万众酒楼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餐梯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9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九江雅格泰大酒店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餐梯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10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九江市建设工程质量监督检验站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餐梯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</w:rPr>
              <w:t>五、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辽宁东奥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九江职业技术学院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2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庐山山南温泉渡假村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3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餐梯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</w:rPr>
              <w:t>六、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江南嘉捷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庐山山南温泉渡假村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客梯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2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瑞昌东方瑞都宾馆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客梯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3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瑞昌天驿大酒店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客梯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4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瑞昌大酒店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客梯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5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瑞昌百事特大酒店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客梯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6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瑞昌计生委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客梯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7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星子现代商务酒店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客梯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8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星子富豪大酒店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客梯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9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巴黎之夜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2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客梯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10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瑞昌文化艺术中心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客梯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11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都昌人民武装部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客梯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12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黄梅县建材大厦 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4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客梯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13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黄梅挑花工艺有限公司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货梯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14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景德镇华都宾馆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客梯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15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景德镇皇冠购物广场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16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扶梯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16</w:t>
            </w:r>
          </w:p>
        </w:tc>
        <w:tc>
          <w:tcPr>
            <w:tcW w:w="4860" w:type="dxa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景德镇市景丰大酒店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客梯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17</w:t>
            </w:r>
          </w:p>
        </w:tc>
        <w:tc>
          <w:tcPr>
            <w:tcW w:w="486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九江市文化商业大厦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客梯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18</w:t>
            </w:r>
          </w:p>
        </w:tc>
        <w:tc>
          <w:tcPr>
            <w:tcW w:w="486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沃尔玛购物广场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6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扶梯</w:t>
            </w:r>
          </w:p>
        </w:tc>
      </w:tr>
    </w:tbl>
    <w:p>
      <w:pPr>
        <w:rPr>
          <w:rFonts w:hint="eastAsia"/>
        </w:rPr>
      </w:pPr>
    </w:p>
    <w:p>
      <w:pPr>
        <w:ind w:firstLine="5040" w:firstLineChars="1050"/>
        <w:rPr>
          <w:rFonts w:hint="eastAsia"/>
          <w:bCs/>
          <w:position w:val="24"/>
          <w:sz w:val="48"/>
        </w:rPr>
      </w:pPr>
    </w:p>
    <w:p>
      <w:pPr/>
    </w:p>
    <w:sectPr>
      <w:pgSz w:w="11906" w:h="16838"/>
      <w:pgMar w:top="1402" w:right="926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13A9"/>
    <w:rsid w:val="009A13A9"/>
    <w:rsid w:val="00BF6F7D"/>
    <w:rsid w:val="4F8F25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562</Words>
  <Characters>3205</Characters>
  <Lines>26</Lines>
  <Paragraphs>7</Paragraphs>
  <ScaleCrop>false</ScaleCrop>
  <LinksUpToDate>false</LinksUpToDate>
  <CharactersWithSpaces>3760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2016-03-07T03:14:00Z</dcterms:created>
  <dc:creator>Administrator</dc:creator>
  <cp:lastModifiedBy>Administrator</cp:lastModifiedBy>
  <dcterms:modified xsi:type="dcterms:W3CDTF">2016-03-07T03:22:58Z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